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2F" w:rsidRDefault="009F080F">
      <w:pPr>
        <w:spacing w:line="560" w:lineRule="exact"/>
        <w:rPr>
          <w:rFonts w:ascii="文星黑体" w:eastAsia="文星黑体" w:hAnsi="仿宋" w:cs="文星黑体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宋体" w:hAnsi="宋体" w:cs="宋体"/>
          <w:color w:val="333333"/>
          <w:kern w:val="0"/>
          <w:sz w:val="32"/>
          <w:szCs w:val="32"/>
        </w:rPr>
        <w:t>1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文星黑体" w:eastAsia="文星黑体" w:hAnsi="仿宋" w:cs="文星黑体"/>
          <w:sz w:val="32"/>
          <w:szCs w:val="32"/>
        </w:rPr>
        <w:t xml:space="preserve"> </w:t>
      </w:r>
    </w:p>
    <w:p w:rsidR="009F102F" w:rsidRDefault="009F080F">
      <w:pPr>
        <w:adjustRightInd w:val="0"/>
        <w:snapToGrid w:val="0"/>
        <w:spacing w:afterLines="50" w:after="156"/>
        <w:jc w:val="center"/>
        <w:rPr>
          <w:rFonts w:ascii="文星标宋" w:eastAsia="文星标宋" w:hAnsi="仿宋" w:cs="Times New Roman"/>
          <w:sz w:val="44"/>
          <w:szCs w:val="44"/>
        </w:rPr>
      </w:pPr>
      <w:r>
        <w:rPr>
          <w:rFonts w:ascii="文星标宋" w:eastAsia="文星标宋" w:hAnsi="仿宋" w:cs="文星标宋"/>
          <w:sz w:val="44"/>
          <w:szCs w:val="44"/>
        </w:rPr>
        <w:t>2019</w:t>
      </w:r>
      <w:r>
        <w:rPr>
          <w:rFonts w:ascii="文星标宋" w:eastAsia="文星标宋" w:hAnsi="仿宋" w:cs="文星标宋" w:hint="eastAsia"/>
          <w:sz w:val="44"/>
          <w:szCs w:val="44"/>
        </w:rPr>
        <w:t>年武汉市科普讲解大赛报名表</w:t>
      </w:r>
    </w:p>
    <w:p w:rsidR="009F102F" w:rsidRDefault="009F080F">
      <w:pPr>
        <w:adjustRightInd w:val="0"/>
        <w:snapToGrid w:val="0"/>
        <w:spacing w:line="288" w:lineRule="auto"/>
        <w:jc w:val="left"/>
        <w:rPr>
          <w:rFonts w:ascii="文星仿宋" w:eastAsia="文星仿宋" w:hAnsi="仿宋" w:cs="Times New Roman"/>
          <w:sz w:val="28"/>
          <w:szCs w:val="28"/>
        </w:rPr>
      </w:pPr>
      <w:r>
        <w:rPr>
          <w:rFonts w:ascii="文星仿宋" w:eastAsia="文星仿宋" w:hAnsi="仿宋" w:cs="文星仿宋" w:hint="eastAsia"/>
          <w:sz w:val="28"/>
          <w:szCs w:val="28"/>
        </w:rPr>
        <w:t>推荐单位：（盖章）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1260"/>
        <w:gridCol w:w="1008"/>
        <w:gridCol w:w="567"/>
        <w:gridCol w:w="1188"/>
        <w:gridCol w:w="818"/>
        <w:gridCol w:w="2381"/>
      </w:tblGrid>
      <w:tr w:rsidR="009F102F">
        <w:trPr>
          <w:trHeight w:val="731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18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（照片）</w:t>
            </w:r>
          </w:p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hRule="exact" w:val="612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41" w:type="dxa"/>
            <w:gridSpan w:val="5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9F102F" w:rsidRDefault="009F102F">
            <w:pPr>
              <w:widowControl/>
              <w:jc w:val="left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hRule="exact" w:val="612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4841" w:type="dxa"/>
            <w:gridSpan w:val="5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（此栏为在校学生填写）</w:t>
            </w:r>
          </w:p>
        </w:tc>
        <w:tc>
          <w:tcPr>
            <w:tcW w:w="2381" w:type="dxa"/>
            <w:vMerge/>
            <w:vAlign w:val="center"/>
          </w:tcPr>
          <w:p w:rsidR="009F102F" w:rsidRDefault="009F102F">
            <w:pPr>
              <w:widowControl/>
              <w:jc w:val="left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hRule="exact" w:val="612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>QQ</w:t>
            </w: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81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hRule="exact" w:val="612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gridSpan w:val="2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（可不填）</w:t>
            </w:r>
          </w:p>
        </w:tc>
        <w:tc>
          <w:tcPr>
            <w:tcW w:w="2573" w:type="dxa"/>
            <w:gridSpan w:val="3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hRule="exact" w:val="962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spacing w:line="240" w:lineRule="atLeast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>(</w:t>
            </w: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自荐可不填</w:t>
            </w: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>)</w:t>
            </w:r>
          </w:p>
        </w:tc>
        <w:tc>
          <w:tcPr>
            <w:tcW w:w="2573" w:type="dxa"/>
            <w:gridSpan w:val="3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val="417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＿＿＿＿＿区</w:t>
            </w:r>
          </w:p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科技局联系人</w:t>
            </w:r>
          </w:p>
        </w:tc>
        <w:tc>
          <w:tcPr>
            <w:tcW w:w="2268" w:type="dxa"/>
            <w:gridSpan w:val="2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>(</w:t>
            </w: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自荐可不填</w:t>
            </w: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>)</w:t>
            </w:r>
          </w:p>
        </w:tc>
        <w:tc>
          <w:tcPr>
            <w:tcW w:w="2573" w:type="dxa"/>
            <w:gridSpan w:val="3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val="1570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讲解主题</w:t>
            </w:r>
          </w:p>
        </w:tc>
        <w:tc>
          <w:tcPr>
            <w:tcW w:w="7222" w:type="dxa"/>
            <w:gridSpan w:val="6"/>
            <w:vAlign w:val="center"/>
          </w:tcPr>
          <w:p w:rsidR="009F102F" w:rsidRDefault="009F102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</w:p>
        </w:tc>
      </w:tr>
      <w:tr w:rsidR="009F102F">
        <w:trPr>
          <w:trHeight w:val="2005"/>
          <w:jc w:val="center"/>
        </w:trPr>
        <w:tc>
          <w:tcPr>
            <w:tcW w:w="2063" w:type="dxa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文星仿宋" w:eastAsia="文星仿宋" w:hAnsi="仿宋" w:cs="文星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222" w:type="dxa"/>
            <w:gridSpan w:val="6"/>
            <w:vAlign w:val="center"/>
          </w:tcPr>
          <w:p w:rsidR="009F102F" w:rsidRDefault="009F080F">
            <w:pPr>
              <w:adjustRightInd w:val="0"/>
              <w:snapToGrid w:val="0"/>
              <w:jc w:val="center"/>
              <w:rPr>
                <w:rFonts w:ascii="文星仿宋" w:eastAsia="文星仿宋" w:hAnsi="仿宋" w:cs="Times New Roman"/>
                <w:kern w:val="0"/>
                <w:sz w:val="28"/>
                <w:szCs w:val="28"/>
              </w:rPr>
            </w:pPr>
            <w:r>
              <w:rPr>
                <w:rFonts w:ascii="文星仿宋" w:eastAsia="文星仿宋" w:hAnsi="仿宋" w:cs="文星仿宋" w:hint="eastAsia"/>
                <w:kern w:val="0"/>
                <w:sz w:val="28"/>
                <w:szCs w:val="28"/>
              </w:rPr>
              <w:t>讲解所需的服装、道具、多媒体等由选手自备</w:t>
            </w:r>
          </w:p>
        </w:tc>
      </w:tr>
    </w:tbl>
    <w:p w:rsidR="009F102F" w:rsidRDefault="009F102F">
      <w:pPr>
        <w:widowControl/>
        <w:shd w:val="clear" w:color="auto" w:fill="FFFFFF"/>
        <w:spacing w:line="560" w:lineRule="atLeast"/>
        <w:ind w:firstLine="640"/>
        <w:rPr>
          <w:rFonts w:ascii="宋体" w:cs="Times New Roman"/>
          <w:color w:val="333333"/>
          <w:kern w:val="0"/>
          <w:sz w:val="32"/>
          <w:szCs w:val="32"/>
        </w:rPr>
      </w:pPr>
    </w:p>
    <w:p w:rsidR="009F102F" w:rsidRDefault="009F102F">
      <w:pPr>
        <w:widowControl/>
        <w:shd w:val="clear" w:color="auto" w:fill="FFFFFF"/>
        <w:spacing w:line="560" w:lineRule="atLeast"/>
        <w:ind w:firstLine="640"/>
        <w:rPr>
          <w:rFonts w:ascii="宋体" w:cs="Times New Roman"/>
          <w:color w:val="333333"/>
          <w:kern w:val="0"/>
          <w:sz w:val="32"/>
          <w:szCs w:val="32"/>
        </w:rPr>
      </w:pPr>
    </w:p>
    <w:p w:rsidR="006279CA" w:rsidRDefault="006279CA">
      <w:pPr>
        <w:widowControl/>
        <w:shd w:val="clear" w:color="auto" w:fill="FFFFFF"/>
        <w:spacing w:line="560" w:lineRule="atLeast"/>
        <w:ind w:firstLine="640"/>
        <w:rPr>
          <w:rFonts w:ascii="宋体" w:cs="Times New Roman"/>
          <w:color w:val="333333"/>
          <w:kern w:val="0"/>
          <w:sz w:val="32"/>
          <w:szCs w:val="32"/>
        </w:rPr>
      </w:pPr>
    </w:p>
    <w:p w:rsidR="006279CA" w:rsidRDefault="006279CA">
      <w:pPr>
        <w:widowControl/>
        <w:shd w:val="clear" w:color="auto" w:fill="FFFFFF"/>
        <w:spacing w:line="560" w:lineRule="atLeast"/>
        <w:ind w:firstLine="640"/>
        <w:rPr>
          <w:rFonts w:ascii="宋体" w:cs="Times New Roman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附件</w:t>
      </w:r>
      <w:r>
        <w:rPr>
          <w:rFonts w:ascii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</w:p>
    <w:p w:rsidR="009F102F" w:rsidRDefault="009F080F">
      <w:pPr>
        <w:widowControl/>
        <w:shd w:val="clear" w:color="auto" w:fill="FFFFFF"/>
        <w:jc w:val="center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标宋" w:eastAsia="文星标宋" w:hAnsi="Times New Roman" w:cs="文星标宋"/>
          <w:color w:val="333333"/>
          <w:kern w:val="0"/>
          <w:sz w:val="44"/>
          <w:szCs w:val="44"/>
        </w:rPr>
        <w:t>2019</w:t>
      </w:r>
      <w:r>
        <w:rPr>
          <w:rFonts w:ascii="文星标宋" w:eastAsia="文星标宋" w:hAnsi="Times New Roman" w:cs="文星标宋" w:hint="eastAsia"/>
          <w:color w:val="333333"/>
          <w:kern w:val="0"/>
          <w:sz w:val="44"/>
          <w:szCs w:val="44"/>
        </w:rPr>
        <w:t>年武汉市科普讲解大赛实施方案</w:t>
      </w:r>
    </w:p>
    <w:p w:rsidR="009F102F" w:rsidRDefault="009F080F">
      <w:pPr>
        <w:widowControl/>
        <w:shd w:val="clear" w:color="auto" w:fill="FFFFFF"/>
        <w:spacing w:line="600" w:lineRule="atLeast"/>
        <w:ind w:right="182"/>
        <w:jc w:val="left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color w:val="333333"/>
          <w:kern w:val="0"/>
          <w:sz w:val="32"/>
          <w:szCs w:val="32"/>
        </w:rPr>
        <w:t> 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为弘扬科学精神，普及科技知识，提升公民科学素养；提高科普场馆、科普基地的科普传播水平；提升科技工作者、讲解员、科普志愿者等科学传播者的科普讲解能力，在全市掀起讲科学、爱科学、用科学的热潮，推动科普事业与科技创新比翼发展。武汉市科技局拟举办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2019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年武汉市科普讲解大赛。具体方案如下：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一、赛事安排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大赛分为预赛及决赛两个阶段。经预赛选拔，前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名选手或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名（总人数超过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90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人）的选手晋级决赛。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比赛形式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（一）预赛</w:t>
      </w:r>
      <w:r w:rsidR="00F6002B"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（4月1</w:t>
      </w:r>
      <w:r w:rsidR="00F6002B"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7</w:t>
      </w:r>
      <w:r w:rsidR="00F6002B"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日）</w:t>
      </w:r>
    </w:p>
    <w:p w:rsidR="009F102F" w:rsidRDefault="009F080F">
      <w:pPr>
        <w:widowControl/>
        <w:shd w:val="clear" w:color="auto" w:fill="FFFFFF"/>
        <w:spacing w:line="560" w:lineRule="atLeast"/>
        <w:ind w:firstLine="641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b/>
          <w:bCs/>
          <w:color w:val="333333"/>
          <w:kern w:val="0"/>
          <w:sz w:val="32"/>
          <w:szCs w:val="32"/>
        </w:rPr>
        <w:t>形式：自主命题讲解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自主命题讲解主题内容以《中国公民科学素质基准》中的自然科学和社会科学知识为主，自主命题环节选手可通过表述设定场景和对象。时长为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4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分钟。选手须借助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或者视频等多媒体手段辅助进行讲解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,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丰富舞台效果。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（二）决赛</w:t>
      </w:r>
      <w:r w:rsidR="00F6002B"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（4月1</w:t>
      </w:r>
      <w:r w:rsidR="00F6002B"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8</w:t>
      </w:r>
      <w:r w:rsidR="00F6002B"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日）</w:t>
      </w:r>
    </w:p>
    <w:p w:rsidR="009F102F" w:rsidRDefault="009F080F">
      <w:pPr>
        <w:widowControl/>
        <w:shd w:val="clear" w:color="auto" w:fill="FFFFFF"/>
        <w:spacing w:line="560" w:lineRule="atLeast"/>
        <w:ind w:firstLine="641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color w:val="333333"/>
          <w:kern w:val="0"/>
          <w:sz w:val="32"/>
          <w:szCs w:val="32"/>
        </w:rPr>
        <w:t>形式：自主命题讲解和随机命题讲解</w:t>
      </w:r>
      <w:r>
        <w:rPr>
          <w:rFonts w:ascii="Times New Roman" w:hAnsi="Times New Roman" w:cs="宋体" w:hint="eastAsia"/>
          <w:color w:val="333333"/>
          <w:kern w:val="0"/>
          <w:sz w:val="32"/>
          <w:szCs w:val="32"/>
        </w:rPr>
        <w:t>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、自主命题讲解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要求与预赛环节相同。选题可与预赛相同。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lastRenderedPageBreak/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、随机命题讲解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通过看图讲解的形式进行，由选手在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张图片中现场随机抽取确定命题，讲解内容必须与图片内容密切相关。该环节主要考核选手的随机反应能力和发散思维。讲解时间为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预赛和决赛中，选手出场时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,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播放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秒个人风采展示视频。该环节不作比赛评分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,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视频由选手准备。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二、评审与评分标准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由大赛主办方从科普场馆、高校、协会等邀请有关专家组成评审专家组。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评分标准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（一）预赛为自主命题讲解，总分</w:t>
      </w:r>
      <w:r>
        <w:rPr>
          <w:rFonts w:ascii="文星楷体" w:eastAsia="文星楷体" w:hAnsi="Times New Roman" w:cs="文星楷体"/>
          <w:color w:val="333333"/>
          <w:kern w:val="0"/>
          <w:sz w:val="32"/>
          <w:szCs w:val="32"/>
        </w:rPr>
        <w:t>100</w:t>
      </w: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分。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分别从内容陈述、表达效果、整体形象、讲解用时四方面进行评分。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内容陈述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（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60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分）：内容必须是自然科学和社会科学知识，否则不得分。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要求：科学准确、重点突出；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层次清楚、合乎逻辑。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表达效果（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分）。要求：发音标准、吐字清晰；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通俗易懂、深入浅出。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整体形象（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分）。要求：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衣着得体、精神饱满；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 xml:space="preserve"> 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举止大方、自然协调。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讲解用时。限时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4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分钟，不足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分钟扣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分，超时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秒后讲解中止扣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lastRenderedPageBreak/>
        <w:t>（二）决赛总分</w:t>
      </w:r>
      <w:r>
        <w:rPr>
          <w:rFonts w:ascii="文星楷体" w:eastAsia="文星楷体" w:hAnsi="Times New Roman" w:cs="文星楷体"/>
          <w:color w:val="333333"/>
          <w:kern w:val="0"/>
          <w:sz w:val="32"/>
          <w:szCs w:val="32"/>
        </w:rPr>
        <w:t>100</w:t>
      </w: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b/>
          <w:bCs/>
          <w:color w:val="333333"/>
          <w:kern w:val="0"/>
          <w:sz w:val="32"/>
          <w:szCs w:val="32"/>
        </w:rPr>
        <w:t>自主命题讲解（</w:t>
      </w:r>
      <w:r>
        <w:rPr>
          <w:rFonts w:ascii="文星仿宋" w:eastAsia="文星仿宋" w:hAnsi="Times New Roman" w:cs="文星仿宋"/>
          <w:b/>
          <w:bCs/>
          <w:color w:val="333333"/>
          <w:kern w:val="0"/>
          <w:sz w:val="32"/>
          <w:szCs w:val="32"/>
        </w:rPr>
        <w:t>70</w:t>
      </w:r>
      <w:r>
        <w:rPr>
          <w:rFonts w:ascii="文星仿宋" w:eastAsia="文星仿宋" w:hAnsi="Times New Roman" w:cs="文星仿宋" w:hint="eastAsia"/>
          <w:b/>
          <w:bCs/>
          <w:color w:val="333333"/>
          <w:kern w:val="0"/>
          <w:sz w:val="32"/>
          <w:szCs w:val="32"/>
        </w:rPr>
        <w:t>分）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。评分标准与预赛自主讲解相同。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b/>
          <w:bCs/>
          <w:color w:val="333333"/>
          <w:kern w:val="0"/>
          <w:sz w:val="32"/>
          <w:szCs w:val="32"/>
        </w:rPr>
        <w:t>随机命题讲解（</w:t>
      </w:r>
      <w:r>
        <w:rPr>
          <w:rFonts w:ascii="文星仿宋" w:eastAsia="文星仿宋" w:hAnsi="Times New Roman" w:cs="文星仿宋"/>
          <w:b/>
          <w:bCs/>
          <w:color w:val="333333"/>
          <w:kern w:val="0"/>
          <w:sz w:val="32"/>
          <w:szCs w:val="32"/>
        </w:rPr>
        <w:t>30</w:t>
      </w:r>
      <w:r>
        <w:rPr>
          <w:rFonts w:ascii="文星仿宋" w:eastAsia="文星仿宋" w:hAnsi="Times New Roman" w:cs="文星仿宋" w:hint="eastAsia"/>
          <w:b/>
          <w:bCs/>
          <w:color w:val="333333"/>
          <w:kern w:val="0"/>
          <w:sz w:val="32"/>
          <w:szCs w:val="32"/>
        </w:rPr>
        <w:t>分）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。选手从现场提供的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个图片中选取图片后，在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秒准备时间后开始计时讲解。随机命题讲解的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个主题将于比赛前两周在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2019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武汉科普讲解大赛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QQ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群中公布，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群号</w:t>
      </w:r>
      <w:proofErr w:type="gramEnd"/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626897020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，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供选手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提前做好准备。从以下五个方面进行评分：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主题：要求主题立论一致，合乎逻辑；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内容：要求内容重点突出，寓意深刻；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特色：要求密切联系生活，特色鲜明；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思路和语言：要求讲解思路清晰，语言流畅；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讲解用时：自主命题讲解用时要求与预赛相同，随机命题限时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分钟，不足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分钟扣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分，超时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秒后讲解中止扣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分。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三、上场顺序和评分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（一）选手抽签确定上场顺序，佩带号码牌上场，未参与抽签的选手不能参赛。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（二）设置</w:t>
      </w:r>
      <w:r>
        <w:rPr>
          <w:rFonts w:ascii="文星楷体" w:eastAsia="文星楷体" w:hAnsi="Times New Roman" w:cs="文星楷体"/>
          <w:color w:val="333333"/>
          <w:kern w:val="0"/>
          <w:sz w:val="32"/>
          <w:szCs w:val="32"/>
        </w:rPr>
        <w:t>7</w:t>
      </w: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名专家评委，共同对自主命题讲解和随机命题讲解进行打分。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打分采用现场打分、亮分和公布成绩的方式进行。自主命题讲解、随机命题讲解环节，所有评委打分去掉一个最高分和一个最低分，取剩下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5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位评委打分的平均数，为选手最终讲解得分，将选手的讲解得分与讲解用时扣分分数综合，得出该选手的总分数。若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遇选手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总分数相同则按评委的第二个最高分高低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lastRenderedPageBreak/>
        <w:t>决定名次，若评委的第二个最高分相同则按第三个最高分高低决定名次，以此类推；若遇评委具体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打分均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相同，则以现场加试的方式决定名次。比赛计分保留到小数点后一位。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四、奖项设置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1.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本届大赛设特等奖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名，一等奖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名，二等奖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5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名，三等奖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名，优秀奖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名。评分前十名的选手将被授予“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2019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年武汉市十佳科普使者”称号。赛后主办方将对前十名获奖选手进行培训，再综合评选推荐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名选手参加全国科普讲解大赛。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2.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专项奖。入围决赛选手可参与最佳形象奖、最佳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口才奖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和最具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人气奖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评选，男女各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名。由决赛现场观众及评委选出，票数多者当选。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3.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优秀组织奖。对参与活动积极、组织得力、成绩优异的单位颁发优秀组织奖。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4.</w:t>
      </w:r>
      <w:r>
        <w:rPr>
          <w:rFonts w:ascii="文星仿宋" w:eastAsia="文星仿宋" w:hAnsi="Times New Roman" w:cs="Times New Roman"/>
          <w:color w:val="333333"/>
          <w:kern w:val="0"/>
          <w:sz w:val="32"/>
          <w:szCs w:val="32"/>
        </w:rPr>
        <w:t> 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优秀指导教师奖。为在整个比赛过程中对参赛选手进行辅导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且选手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进入了决赛的指导教师颁发优秀指导教师奖。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五、监督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为保证大赛的公平、公正、公开，大赛成立</w:t>
      </w:r>
      <w:proofErr w:type="gramStart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独立监督</w:t>
      </w:r>
      <w:proofErr w:type="gramEnd"/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组对决赛活动进行监督。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黑体" w:eastAsia="文星黑体" w:hAnsi="Times New Roman" w:cs="文星黑体" w:hint="eastAsia"/>
          <w:color w:val="333333"/>
          <w:kern w:val="0"/>
          <w:sz w:val="32"/>
          <w:szCs w:val="32"/>
        </w:rPr>
        <w:t>六、有关要求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（一）报名要求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、填写《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2019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年武汉市科普讲解大赛报名表》同时附上本人近期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寸免冠电子版照片。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lastRenderedPageBreak/>
        <w:t>2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、报名选手需制作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秒以内的个人简介展示视频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(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用于参赛时播放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)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，画面清晰流畅。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3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、报名选手需提交讲解词的书面稿件；参赛选手在讲解中需自制视频或者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进行讲解辅助展示。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4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、个人简介视频、讲解稿件、视频或辅助讲解的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等资料请备注选手姓名、单位、联系方式发至主办方邮箱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whkjfy@126.com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（二）讲解要求。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选手讲解时可说明情景设置情况，明确讲解对象。要求配戴耳麦，拿遥控器或激光笔，全程自行操作视频或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等播放设备，不得由别人协助。自我介绍视频统一用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MP4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等通用编码格式，画面比例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16:9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，全高清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1920*1080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，文件不大于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100M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。提供的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PPT(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可配有背景音乐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)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须为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WPS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、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OFFICE 2010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等通用版本，画面比例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16:9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，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第一页无动作无声音（用于后台画面准备），选手自行操作到第二页开始声音和动作效果，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PPT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中若插入视频请使用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WMV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格式。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参赛选手讲解时所需的服装、道具、多媒体等由参赛单位或选手自备。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楷体" w:eastAsia="文星楷体" w:hAnsi="Times New Roman" w:cs="文星楷体" w:hint="eastAsia"/>
          <w:color w:val="333333"/>
          <w:kern w:val="0"/>
          <w:sz w:val="32"/>
          <w:szCs w:val="32"/>
        </w:rPr>
        <w:t>（三）参加全国科普讲解大赛选手的差旅费等费用由主办方承担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。</w:t>
      </w:r>
    </w:p>
    <w:p w:rsidR="009F102F" w:rsidRDefault="009F080F"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本实施方案由</w:t>
      </w:r>
      <w:r>
        <w:rPr>
          <w:rFonts w:ascii="文星仿宋" w:eastAsia="文星仿宋" w:hAnsi="Times New Roman" w:cs="文星仿宋"/>
          <w:color w:val="333333"/>
          <w:kern w:val="0"/>
          <w:sz w:val="32"/>
          <w:szCs w:val="32"/>
        </w:rPr>
        <w:t>2019</w:t>
      </w:r>
      <w:r>
        <w:rPr>
          <w:rFonts w:ascii="文星仿宋" w:eastAsia="文星仿宋" w:hAnsi="Times New Roman" w:cs="文星仿宋" w:hint="eastAsia"/>
          <w:color w:val="333333"/>
          <w:kern w:val="0"/>
          <w:sz w:val="32"/>
          <w:szCs w:val="32"/>
        </w:rPr>
        <w:t>年武汉市科普讲解大赛主办方负责解释。</w:t>
      </w:r>
    </w:p>
    <w:p w:rsidR="009F102F" w:rsidRDefault="009F102F">
      <w:pPr>
        <w:rPr>
          <w:rFonts w:cs="Times New Roman"/>
        </w:rPr>
      </w:pPr>
    </w:p>
    <w:sectPr w:rsidR="009F102F">
      <w:pgSz w:w="11906" w:h="16838"/>
      <w:pgMar w:top="1440" w:right="122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文星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6"/>
    <w:rsid w:val="000028D6"/>
    <w:rsid w:val="00046FAC"/>
    <w:rsid w:val="000526B3"/>
    <w:rsid w:val="00066F00"/>
    <w:rsid w:val="000D69C1"/>
    <w:rsid w:val="00131AE5"/>
    <w:rsid w:val="00177ADE"/>
    <w:rsid w:val="001A01E0"/>
    <w:rsid w:val="001E3533"/>
    <w:rsid w:val="00202678"/>
    <w:rsid w:val="002349D0"/>
    <w:rsid w:val="002737CA"/>
    <w:rsid w:val="002D1666"/>
    <w:rsid w:val="002E4C32"/>
    <w:rsid w:val="00326500"/>
    <w:rsid w:val="003671EF"/>
    <w:rsid w:val="003F0EE9"/>
    <w:rsid w:val="00400C89"/>
    <w:rsid w:val="0047210A"/>
    <w:rsid w:val="00474824"/>
    <w:rsid w:val="004A6E11"/>
    <w:rsid w:val="005B0FC1"/>
    <w:rsid w:val="005F69D0"/>
    <w:rsid w:val="00604563"/>
    <w:rsid w:val="006279CA"/>
    <w:rsid w:val="006302A9"/>
    <w:rsid w:val="00631A84"/>
    <w:rsid w:val="00634DE2"/>
    <w:rsid w:val="006618EA"/>
    <w:rsid w:val="0066499E"/>
    <w:rsid w:val="006A5D3A"/>
    <w:rsid w:val="006B1AAF"/>
    <w:rsid w:val="006C20E3"/>
    <w:rsid w:val="00727E17"/>
    <w:rsid w:val="00754CA3"/>
    <w:rsid w:val="007639FA"/>
    <w:rsid w:val="007C78C5"/>
    <w:rsid w:val="007E2CE1"/>
    <w:rsid w:val="008261F5"/>
    <w:rsid w:val="00854127"/>
    <w:rsid w:val="008756DE"/>
    <w:rsid w:val="008D26FF"/>
    <w:rsid w:val="008E4BA0"/>
    <w:rsid w:val="009051BF"/>
    <w:rsid w:val="0092145E"/>
    <w:rsid w:val="0094787F"/>
    <w:rsid w:val="009667D5"/>
    <w:rsid w:val="009A4BC9"/>
    <w:rsid w:val="009F080F"/>
    <w:rsid w:val="009F102F"/>
    <w:rsid w:val="009F12F2"/>
    <w:rsid w:val="00A8711F"/>
    <w:rsid w:val="00AB3B99"/>
    <w:rsid w:val="00B05AAA"/>
    <w:rsid w:val="00B07697"/>
    <w:rsid w:val="00BA432E"/>
    <w:rsid w:val="00BC18B7"/>
    <w:rsid w:val="00BF0AC5"/>
    <w:rsid w:val="00C30000"/>
    <w:rsid w:val="00C428F3"/>
    <w:rsid w:val="00C73B37"/>
    <w:rsid w:val="00C80D93"/>
    <w:rsid w:val="00CE171D"/>
    <w:rsid w:val="00D624BF"/>
    <w:rsid w:val="00D76823"/>
    <w:rsid w:val="00DC5143"/>
    <w:rsid w:val="00E12244"/>
    <w:rsid w:val="00E24C81"/>
    <w:rsid w:val="00E671B5"/>
    <w:rsid w:val="00E73551"/>
    <w:rsid w:val="00E82E59"/>
    <w:rsid w:val="00E83EB2"/>
    <w:rsid w:val="00E84D95"/>
    <w:rsid w:val="00ED2F01"/>
    <w:rsid w:val="00ED4AF5"/>
    <w:rsid w:val="00F05C56"/>
    <w:rsid w:val="00F322E7"/>
    <w:rsid w:val="00F37722"/>
    <w:rsid w:val="00F6002B"/>
    <w:rsid w:val="00F638C5"/>
    <w:rsid w:val="00F979B8"/>
    <w:rsid w:val="1F283899"/>
    <w:rsid w:val="26B0317D"/>
    <w:rsid w:val="26ED2166"/>
    <w:rsid w:val="2B220208"/>
    <w:rsid w:val="2ECA4BB5"/>
    <w:rsid w:val="32576108"/>
    <w:rsid w:val="46FA0050"/>
    <w:rsid w:val="51BE6951"/>
    <w:rsid w:val="563222CF"/>
    <w:rsid w:val="5C30630F"/>
    <w:rsid w:val="664766F8"/>
    <w:rsid w:val="6F214726"/>
    <w:rsid w:val="715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B7C0E"/>
  <w15:docId w15:val="{43A53025-8F87-4E6A-86D3-BD7FFB6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??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cs="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Pr>
      <w:b/>
      <w:bCs/>
    </w:rPr>
  </w:style>
  <w:style w:type="character" w:styleId="aa">
    <w:name w:val="Hyperlink"/>
    <w:uiPriority w:val="99"/>
    <w:semiHidden/>
    <w:qFormat/>
    <w:rPr>
      <w:color w:val="auto"/>
      <w:u w:val="non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character" w:customStyle="1" w:styleId="40">
    <w:name w:val="标题 4 字符"/>
    <w:link w:val="4"/>
    <w:uiPriority w:val="99"/>
    <w:qFormat/>
    <w:locked/>
    <w:rPr>
      <w:rFonts w:ascii="宋体" w:eastAsia="宋体" w:cs="宋体"/>
      <w:b/>
      <w:bCs/>
      <w:kern w:val="0"/>
      <w:sz w:val="24"/>
      <w:szCs w:val="24"/>
    </w:rPr>
  </w:style>
  <w:style w:type="character" w:customStyle="1" w:styleId="a4">
    <w:name w:val="批注文字 字符"/>
    <w:link w:val="a3"/>
    <w:uiPriority w:val="99"/>
    <w:semiHidden/>
    <w:qFormat/>
    <w:rPr>
      <w:rFonts w:cs="??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  <w:szCs w:val="18"/>
    </w:rPr>
  </w:style>
  <w:style w:type="paragraph" w:customStyle="1" w:styleId="info1">
    <w:name w:val="info1"/>
    <w:basedOn w:val="a"/>
    <w:uiPriority w:val="99"/>
    <w:qFormat/>
    <w:pPr>
      <w:widowControl/>
      <w:pBdr>
        <w:bottom w:val="dashed" w:sz="6" w:space="0" w:color="CCCCCC"/>
      </w:pBdr>
      <w:spacing w:before="100" w:beforeAutospacing="1" w:after="100" w:afterAutospacing="1" w:line="600" w:lineRule="atLeast"/>
      <w:jc w:val="center"/>
    </w:pPr>
    <w:rPr>
      <w:rFonts w:ascii="宋体" w:hAnsi="宋体" w:cs="宋体"/>
      <w:kern w:val="0"/>
    </w:rPr>
  </w:style>
  <w:style w:type="character" w:customStyle="1" w:styleId="fl">
    <w:name w:val="fl"/>
    <w:basedOn w:val="a0"/>
    <w:uiPriority w:val="99"/>
    <w:qFormat/>
  </w:style>
  <w:style w:type="character" w:customStyle="1" w:styleId="viewed">
    <w:name w:val="viewed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367</Words>
  <Characters>2094</Characters>
  <Application>Microsoft Office Word</Application>
  <DocSecurity>0</DocSecurity>
  <Lines>17</Lines>
  <Paragraphs>4</Paragraphs>
  <ScaleCrop>false</ScaleCrop>
  <Company>DoubleOX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kjc</cp:lastModifiedBy>
  <cp:revision>3</cp:revision>
  <cp:lastPrinted>2019-03-22T02:36:00Z</cp:lastPrinted>
  <dcterms:created xsi:type="dcterms:W3CDTF">2019-03-22T07:56:00Z</dcterms:created>
  <dcterms:modified xsi:type="dcterms:W3CDTF">2019-03-22T07:59:00Z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